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62" w:rsidRPr="00455676" w:rsidRDefault="00DB3F62" w:rsidP="00DB3F62">
      <w:pPr>
        <w:pStyle w:val="a4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DB3F62" w:rsidRPr="00455676" w:rsidRDefault="00DB3F62" w:rsidP="00DB3F62">
      <w:pPr>
        <w:pStyle w:val="a4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DB3F62" w:rsidRPr="00455676" w:rsidRDefault="00DB3F62" w:rsidP="00DB3F62">
      <w:pPr>
        <w:pStyle w:val="a4"/>
        <w:jc w:val="center"/>
        <w:rPr>
          <w:b/>
        </w:rPr>
      </w:pPr>
      <w:r w:rsidRPr="00455676">
        <w:rPr>
          <w:b/>
        </w:rPr>
        <w:t>ТОМСКАЯ ОБЛАСТЬ</w:t>
      </w:r>
    </w:p>
    <w:p w:rsidR="00DB3F62" w:rsidRPr="00455676" w:rsidRDefault="00DB3F62" w:rsidP="00DB3F62">
      <w:pPr>
        <w:pStyle w:val="a4"/>
        <w:jc w:val="center"/>
        <w:rPr>
          <w:b/>
        </w:rPr>
      </w:pPr>
    </w:p>
    <w:p w:rsidR="00DB3F62" w:rsidRPr="00455676" w:rsidRDefault="00DB3F62" w:rsidP="00DB3F62">
      <w:pPr>
        <w:pStyle w:val="a4"/>
        <w:jc w:val="center"/>
        <w:rPr>
          <w:b/>
        </w:rPr>
      </w:pPr>
    </w:p>
    <w:p w:rsidR="00DB3F62" w:rsidRPr="00455676" w:rsidRDefault="00DB3F62" w:rsidP="00DB3F62">
      <w:pPr>
        <w:pStyle w:val="a4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DB3F62" w:rsidRPr="00455676" w:rsidRDefault="00DB3F62" w:rsidP="00DB3F62">
      <w:pPr>
        <w:pStyle w:val="a4"/>
        <w:jc w:val="center"/>
        <w:rPr>
          <w:b/>
        </w:rPr>
      </w:pPr>
    </w:p>
    <w:p w:rsidR="00DB3F62" w:rsidRPr="00455676" w:rsidRDefault="00DB3F62" w:rsidP="00DB3F62">
      <w:pPr>
        <w:pStyle w:val="a4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DB3F62" w:rsidRPr="00455676" w:rsidRDefault="00DB3F62" w:rsidP="00DB3F62">
      <w:pPr>
        <w:pStyle w:val="a4"/>
        <w:jc w:val="center"/>
        <w:rPr>
          <w:b/>
        </w:rPr>
      </w:pPr>
    </w:p>
    <w:p w:rsidR="00DB3F62" w:rsidRDefault="00DB3F62" w:rsidP="00DB3F62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DB3F62" w:rsidRDefault="00DB3F62" w:rsidP="00DB3F62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DB3F62" w:rsidRPr="00455676" w:rsidTr="002027E8">
        <w:tc>
          <w:tcPr>
            <w:tcW w:w="1908" w:type="dxa"/>
          </w:tcPr>
          <w:p w:rsidR="00DB3F62" w:rsidRPr="00455676" w:rsidRDefault="00DB3F62" w:rsidP="002027E8">
            <w:pPr>
              <w:pStyle w:val="a4"/>
            </w:pPr>
            <w:r>
              <w:t>17.12.2020</w:t>
            </w:r>
          </w:p>
          <w:p w:rsidR="00DB3F62" w:rsidRPr="00455676" w:rsidRDefault="00DB3F62" w:rsidP="002027E8">
            <w:pPr>
              <w:pStyle w:val="a4"/>
            </w:pPr>
          </w:p>
        </w:tc>
        <w:tc>
          <w:tcPr>
            <w:tcW w:w="5580" w:type="dxa"/>
          </w:tcPr>
          <w:p w:rsidR="00DB3F62" w:rsidRPr="00455676" w:rsidRDefault="00DB3F62" w:rsidP="002027E8">
            <w:pPr>
              <w:pStyle w:val="a4"/>
            </w:pPr>
          </w:p>
        </w:tc>
        <w:tc>
          <w:tcPr>
            <w:tcW w:w="2826" w:type="dxa"/>
          </w:tcPr>
          <w:p w:rsidR="00DB3F62" w:rsidRPr="00455676" w:rsidRDefault="00DB3F62" w:rsidP="0020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B3F62" w:rsidRPr="00455676" w:rsidRDefault="00DB3F62" w:rsidP="00DB3F62">
      <w:pPr>
        <w:pStyle w:val="a4"/>
        <w:jc w:val="center"/>
        <w:rPr>
          <w:b/>
        </w:rPr>
      </w:pPr>
    </w:p>
    <w:p w:rsidR="00DB3F62" w:rsidRPr="00F86B9F" w:rsidRDefault="00DB3F62" w:rsidP="00DB3F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9F">
        <w:rPr>
          <w:rFonts w:ascii="Times New Roman" w:hAnsi="Times New Roman" w:cs="Times New Roman"/>
          <w:sz w:val="24"/>
          <w:szCs w:val="24"/>
          <w:lang w:eastAsia="ru-RU"/>
        </w:rPr>
        <w:t>.Киевский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</w:tblGrid>
      <w:tr w:rsidR="00DB3F62" w:rsidRPr="00AA2597" w:rsidTr="00DB3F62">
        <w:trPr>
          <w:gridAfter w:val="1"/>
          <w:wAfter w:w="3259" w:type="dxa"/>
        </w:trPr>
        <w:tc>
          <w:tcPr>
            <w:tcW w:w="6096" w:type="dxa"/>
          </w:tcPr>
          <w:p w:rsidR="00DB3F62" w:rsidRPr="00AA2597" w:rsidRDefault="00DB3F62" w:rsidP="00DB3F62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B3F62">
              <w:rPr>
                <w:rFonts w:ascii="Times New Roman" w:hAnsi="Times New Roman" w:cs="Times New Roman"/>
                <w:lang w:eastAsia="ru-RU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Толпаровское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сельское поселение</w:t>
            </w:r>
            <w:r w:rsidRPr="00DB3F62">
              <w:rPr>
                <w:rFonts w:ascii="Times New Roman" w:hAnsi="Times New Roman" w:cs="Times New Roman"/>
                <w:lang w:eastAsia="ru-RU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DB3F62" w:rsidRPr="00AA2597" w:rsidTr="001C537D">
        <w:trPr>
          <w:trHeight w:val="218"/>
        </w:trPr>
        <w:tc>
          <w:tcPr>
            <w:tcW w:w="9355" w:type="dxa"/>
            <w:gridSpan w:val="2"/>
          </w:tcPr>
          <w:p w:rsidR="00DB3F62" w:rsidRPr="00AA2597" w:rsidRDefault="00DB3F62" w:rsidP="002027E8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DB3F62" w:rsidRPr="001C537D" w:rsidRDefault="00DB3F62" w:rsidP="00DB3F62">
      <w:pPr>
        <w:spacing w:line="240" w:lineRule="auto"/>
        <w:jc w:val="both"/>
        <w:rPr>
          <w:rFonts w:ascii="Times New Roman" w:hAnsi="Times New Roman" w:cs="Times New Roman"/>
        </w:rPr>
      </w:pPr>
      <w:r w:rsidRPr="001C537D">
        <w:rPr>
          <w:rFonts w:ascii="Times New Roman" w:eastAsia="Courier New" w:hAnsi="Times New Roman" w:cs="Times New Roman"/>
        </w:rPr>
        <w:t xml:space="preserve">            В соответствии с частью 4.1 статьи 18 Федерального закона от 24.07.2007 №209-ФЗ «О развитии малого и среднего предпринимательства в Российской Федерации» </w:t>
      </w:r>
    </w:p>
    <w:p w:rsidR="00DB3F62" w:rsidRPr="001C537D" w:rsidRDefault="00DB3F62" w:rsidP="00DB3F6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537D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1C537D">
        <w:rPr>
          <w:rFonts w:ascii="Times New Roman" w:hAnsi="Times New Roman" w:cs="Times New Roman"/>
          <w:b/>
        </w:rPr>
        <w:t>Толпаровского</w:t>
      </w:r>
      <w:proofErr w:type="spellEnd"/>
      <w:r w:rsidRPr="001C537D">
        <w:rPr>
          <w:rFonts w:ascii="Times New Roman" w:hAnsi="Times New Roman" w:cs="Times New Roman"/>
          <w:b/>
        </w:rPr>
        <w:t xml:space="preserve"> сельского поселения ПОСТАНОВЛЯЕТ:</w:t>
      </w:r>
    </w:p>
    <w:p w:rsidR="00DB3F62" w:rsidRPr="001C537D" w:rsidRDefault="00DB3F62" w:rsidP="00DB3F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C537D">
        <w:rPr>
          <w:rFonts w:ascii="Times New Roman" w:hAnsi="Times New Roman" w:cs="Times New Roman"/>
          <w:b/>
        </w:rPr>
        <w:t xml:space="preserve">1. </w:t>
      </w:r>
      <w:r w:rsidRPr="001C537D">
        <w:rPr>
          <w:rFonts w:ascii="Times New Roman" w:hAnsi="Times New Roman" w:cs="Times New Roman"/>
          <w:lang w:eastAsia="ru-RU"/>
        </w:rPr>
        <w:t xml:space="preserve">Утвердить </w:t>
      </w:r>
      <w:proofErr w:type="spellStart"/>
      <w:r w:rsidRPr="001C537D">
        <w:rPr>
          <w:rFonts w:ascii="Times New Roman" w:hAnsi="Times New Roman" w:cs="Times New Roman"/>
          <w:bCs/>
          <w:lang w:eastAsia="ru-RU"/>
        </w:rPr>
        <w:t>Порядк</w:t>
      </w:r>
      <w:proofErr w:type="spellEnd"/>
      <w:r w:rsidRPr="001C537D">
        <w:rPr>
          <w:rFonts w:ascii="Times New Roman" w:hAnsi="Times New Roman" w:cs="Times New Roman"/>
          <w:bCs/>
          <w:lang w:eastAsia="ru-RU"/>
        </w:rPr>
        <w:t xml:space="preserve">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1C537D">
        <w:rPr>
          <w:rFonts w:ascii="Times New Roman" w:hAnsi="Times New Roman" w:cs="Times New Roman"/>
          <w:lang w:eastAsia="ru-RU"/>
        </w:rPr>
        <w:t>Толпаровское</w:t>
      </w:r>
      <w:proofErr w:type="spellEnd"/>
      <w:r w:rsidRPr="001C537D">
        <w:rPr>
          <w:rFonts w:ascii="Times New Roman" w:hAnsi="Times New Roman" w:cs="Times New Roman"/>
          <w:lang w:eastAsia="ru-RU"/>
        </w:rPr>
        <w:t xml:space="preserve"> сельское поселение</w:t>
      </w:r>
      <w:r w:rsidRPr="001C537D">
        <w:rPr>
          <w:rFonts w:ascii="Times New Roman" w:hAnsi="Times New Roman" w:cs="Times New Roman"/>
          <w:bCs/>
          <w:lang w:eastAsia="ru-RU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</w:t>
      </w:r>
      <w:bookmarkStart w:id="0" w:name="_GoBack"/>
      <w:bookmarkEnd w:id="0"/>
      <w:r w:rsidRPr="001C537D">
        <w:rPr>
          <w:rFonts w:ascii="Times New Roman" w:hAnsi="Times New Roman" w:cs="Times New Roman"/>
          <w:bCs/>
          <w:lang w:eastAsia="ru-RU"/>
        </w:rPr>
        <w:t>и применяющим специальный налоговый режим «Налог на профессиональный доход»</w:t>
      </w:r>
      <w:r w:rsidRPr="001C537D">
        <w:rPr>
          <w:rFonts w:ascii="Times New Roman" w:eastAsia="Calibri" w:hAnsi="Times New Roman" w:cs="Times New Roman"/>
          <w:lang w:eastAsia="ru-RU"/>
        </w:rPr>
        <w:t>, согласно приложению к настоящему решению.</w:t>
      </w:r>
    </w:p>
    <w:p w:rsidR="00DB3F62" w:rsidRPr="001C537D" w:rsidRDefault="00DB3F62" w:rsidP="00DB3F6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537D">
        <w:rPr>
          <w:rFonts w:ascii="Times New Roman" w:hAnsi="Times New Roman" w:cs="Times New Roman"/>
          <w:lang w:eastAsia="ru-RU"/>
        </w:rPr>
        <w:lastRenderedPageBreak/>
        <w:t>2. Настоящее решение вступает в силу не ранее дня официального опубликования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B3F62" w:rsidRPr="001C537D" w:rsidTr="002027E8">
        <w:tc>
          <w:tcPr>
            <w:tcW w:w="9571" w:type="dxa"/>
          </w:tcPr>
          <w:p w:rsidR="00DB3F62" w:rsidRPr="001C537D" w:rsidRDefault="00DB3F62" w:rsidP="0020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F62" w:rsidRPr="001C537D" w:rsidTr="002027E8">
        <w:tc>
          <w:tcPr>
            <w:tcW w:w="9571" w:type="dxa"/>
          </w:tcPr>
          <w:p w:rsidR="00DB3F62" w:rsidRPr="001C537D" w:rsidRDefault="00DB3F62" w:rsidP="0020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3F62" w:rsidRPr="001C537D" w:rsidTr="002027E8">
        <w:tc>
          <w:tcPr>
            <w:tcW w:w="9571" w:type="dxa"/>
          </w:tcPr>
          <w:p w:rsidR="00DB3F62" w:rsidRPr="001C537D" w:rsidRDefault="00DB3F62" w:rsidP="002027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F62" w:rsidRPr="001C537D" w:rsidRDefault="00DB3F62" w:rsidP="00DB3F62">
      <w:pPr>
        <w:pStyle w:val="a4"/>
        <w:rPr>
          <w:sz w:val="22"/>
          <w:szCs w:val="22"/>
        </w:rPr>
      </w:pPr>
      <w:r w:rsidRPr="001C537D">
        <w:rPr>
          <w:sz w:val="22"/>
          <w:szCs w:val="22"/>
        </w:rPr>
        <w:t xml:space="preserve">Глава </w:t>
      </w:r>
      <w:proofErr w:type="spellStart"/>
      <w:r w:rsidRPr="001C537D">
        <w:rPr>
          <w:sz w:val="22"/>
          <w:szCs w:val="22"/>
        </w:rPr>
        <w:t>Толпаровского</w:t>
      </w:r>
      <w:proofErr w:type="spellEnd"/>
      <w:r w:rsidRPr="001C537D">
        <w:rPr>
          <w:sz w:val="22"/>
          <w:szCs w:val="22"/>
        </w:rPr>
        <w:t xml:space="preserve"> сельского поселения                     </w:t>
      </w:r>
      <w:r w:rsidRPr="001C537D">
        <w:rPr>
          <w:i/>
          <w:sz w:val="22"/>
          <w:szCs w:val="22"/>
        </w:rPr>
        <w:t xml:space="preserve">                 </w:t>
      </w:r>
      <w:r w:rsidRPr="001C537D">
        <w:rPr>
          <w:sz w:val="22"/>
          <w:szCs w:val="22"/>
        </w:rPr>
        <w:t xml:space="preserve">                  </w:t>
      </w:r>
      <w:proofErr w:type="spellStart"/>
      <w:r w:rsidRPr="001C537D">
        <w:rPr>
          <w:sz w:val="22"/>
          <w:szCs w:val="22"/>
        </w:rPr>
        <w:t>А.И.Романов</w:t>
      </w:r>
      <w:proofErr w:type="spellEnd"/>
    </w:p>
    <w:p w:rsidR="00DB3F62" w:rsidRPr="001C537D" w:rsidRDefault="00DB3F62" w:rsidP="00DB3F62">
      <w:pPr>
        <w:spacing w:after="0"/>
        <w:jc w:val="both"/>
        <w:rPr>
          <w:rFonts w:ascii="Times New Roman" w:hAnsi="Times New Roman" w:cs="Times New Roman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Pr="00DB3F62" w:rsidRDefault="001C537D" w:rsidP="00DB3F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Постановлением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eastAsia="ru-RU"/>
        </w:rPr>
        <w:t>Толпаровского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DB3F62">
        <w:rPr>
          <w:rFonts w:ascii="Times New Roman" w:hAnsi="Times New Roman" w:cs="Times New Roman"/>
          <w:lang w:eastAsia="ru-RU"/>
        </w:rPr>
        <w:t>от</w:t>
      </w:r>
      <w:proofErr w:type="gramEnd"/>
      <w:r w:rsidRPr="00DB3F6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17.12.2020</w:t>
      </w:r>
      <w:r w:rsidRPr="00DB3F62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38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lang w:eastAsia="ru-RU"/>
        </w:rPr>
        <w:t>Приложение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DB3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формирования, ведения (в том числе ежегодного дополнения) и обязательного опубликования </w:t>
      </w:r>
      <w:r w:rsidRPr="00DB3F62">
        <w:rPr>
          <w:rFonts w:ascii="Times New Roman" w:eastAsia="Calibri" w:hAnsi="Times New Roman" w:cs="Times New Roman"/>
          <w:sz w:val="24"/>
          <w:szCs w:val="24"/>
          <w:lang w:eastAsia="ru-RU"/>
        </w:rPr>
        <w:t>Перечня муниципального имущества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DB3F6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B3F62">
        <w:rPr>
          <w:rFonts w:ascii="Times New Roman" w:eastAsia="Calibri" w:hAnsi="Times New Roman" w:cs="Times New Roman"/>
          <w:sz w:val="24"/>
          <w:szCs w:val="24"/>
          <w:lang w:eastAsia="ru-RU"/>
        </w:rPr>
        <w:t>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7"/>
      <w:bookmarkStart w:id="2" w:name="Par25"/>
      <w:bookmarkEnd w:id="1"/>
      <w:bookmarkEnd w:id="2"/>
      <w:r w:rsidRPr="00DB3F62">
        <w:rPr>
          <w:rFonts w:ascii="Times New Roman" w:hAnsi="Times New Roman" w:cs="Times New Roman"/>
          <w:sz w:val="24"/>
          <w:szCs w:val="24"/>
          <w:lang w:eastAsia="ru-RU"/>
        </w:rPr>
        <w:t>2.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орядок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сведения о муниципальном имуществе, соответствующем следующим критериям: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свободно от прав третьих лиц (за исключением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в отношении муниципального имущества федеральными законами не установлен запрет на его передачу во временное владение и (или) пользование, том числе в аренду;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не является объектом религиозного назначения;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не признано аварийным и подлежащим сносу;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не относится к жилому фонду и объектам сети инженерно-технического обеспечения, к которым подключен объект жилищного строительства;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м)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предоставлено предложение балансодержателя о включении указанного имущества в Перечень, а  также письменное согласие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 или его предоставление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2.1.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4. Рассмотрение предложения,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указанного в пункте 3 настоящего Порядка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о включении сведений о муниципальном имуществе, в отношении которого поступило предложение, в Перечень с учетом критериев, у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становленных пунктом 2 настоящего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) об исключении сведений о муниципальном имуществе, в отношении которого поступило предложение, из Перечня с учетом положений пункта 6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0970B5"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об отказе в учете предложения.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5. В случае принятия решения об отказе в учете предложения, указанного в пункте 3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0970B5"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, уполномоченный орган направляет лицу, представившему 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3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исключает сведения о муниципальном имуществе из Перечня: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муниципальным имуществом, а также на право заключения договора аренды земельного участка от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б)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доход, не поступило ни одного предложения (заявления) о предоставлении муниципального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35"/>
      <w:bookmarkEnd w:id="4"/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нужд. В постановлении об исключении имущества из Перечня при этом указывается направление использования имущества;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право муниципальной собственности на имущество прекращено по решению суда или в ином установленном законом порядке;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д) муниципальное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) в отношении </w:t>
      </w:r>
      <w:r w:rsidRPr="00DB3F6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имущества,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bCs/>
          <w:sz w:val="24"/>
          <w:szCs w:val="24"/>
          <w:lang w:eastAsia="ru-RU"/>
        </w:rPr>
        <w:t>ж</w:t>
      </w:r>
      <w:proofErr w:type="gramEnd"/>
      <w:r w:rsidRPr="00DB3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муниципальное имущество не соответствует критериям, установленным пунктом 2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0970B5"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DB3F6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6.1.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6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0970B5" w:rsidRPr="00DB3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0B5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DB3F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8.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 земельные участки), движимое имущество).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9. Ведение Перечня осуществляется уполномоченным органом в электронной форме.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62">
        <w:rPr>
          <w:rFonts w:ascii="Times New Roman" w:hAnsi="Times New Roman" w:cs="Times New Roman"/>
          <w:sz w:val="24"/>
          <w:szCs w:val="24"/>
          <w:lang w:eastAsia="ru-RU"/>
        </w:rPr>
        <w:t>10. Перечень и внесенные в него изменения подлежат: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обязательному опубликованию в средствах массовой информации - в течение 10 рабочих дней со дня утверждения;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proofErr w:type="gramStart"/>
      <w:r w:rsidRPr="00DB3F6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B3F62">
        <w:rPr>
          <w:rFonts w:ascii="Times New Roman" w:hAnsi="Times New Roman" w:cs="Times New Roman"/>
          <w:sz w:val="24"/>
          <w:szCs w:val="24"/>
          <w:lang w:eastAsia="ru-RU"/>
        </w:rPr>
        <w:t>) размещению на официальном сайте уполномоченного органа в информационно-телекоммуникационной сети «Интернет» - в течение 3 рабочих дней со дня утверждения.</w:t>
      </w: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62" w:rsidRDefault="00DB3F62" w:rsidP="00DB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5FE" w:rsidRDefault="00AD65FE"/>
    <w:sectPr w:rsidR="00AD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2"/>
    <w:rsid w:val="000970B5"/>
    <w:rsid w:val="001C537D"/>
    <w:rsid w:val="00AD65FE"/>
    <w:rsid w:val="00D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2C4B-4190-4399-847A-7145D26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6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F6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2020-12-17T08:42:00Z</cp:lastPrinted>
  <dcterms:created xsi:type="dcterms:W3CDTF">2020-12-17T08:28:00Z</dcterms:created>
  <dcterms:modified xsi:type="dcterms:W3CDTF">2020-12-17T08:44:00Z</dcterms:modified>
</cp:coreProperties>
</file>