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F3410F" w:rsidRPr="005144C6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6FA7" w:rsidRDefault="00F3410F">
      <w:r>
        <w:t>31.10.2012                                                                                                                                        № 18</w:t>
      </w:r>
    </w:p>
    <w:p w:rsidR="00F3410F" w:rsidRDefault="00F3410F" w:rsidP="00F3410F">
      <w:pPr>
        <w:rPr>
          <w:rFonts w:ascii="Times New Roman" w:hAnsi="Times New Roman" w:cs="Times New Roman"/>
          <w:b/>
          <w:sz w:val="24"/>
          <w:szCs w:val="24"/>
        </w:rPr>
      </w:pPr>
      <w:r w:rsidRPr="00762252">
        <w:rPr>
          <w:rFonts w:ascii="Times New Roman" w:hAnsi="Times New Roman" w:cs="Times New Roman"/>
          <w:b/>
          <w:sz w:val="24"/>
          <w:szCs w:val="24"/>
        </w:rPr>
        <w:t>п. Киевский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  утверждении   Порядка  содержания  и ремонта 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автомобильных      дорог    общего         пользования 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местного  значения  в границах населенных пунктов 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     образования   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Толпаровское</w:t>
      </w:r>
      <w:proofErr w:type="spellEnd"/>
      <w:r w:rsidRPr="00F3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поселение»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</w:t>
      </w:r>
      <w:proofErr w:type="gramEnd"/>
    </w:p>
    <w:p w:rsid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Pr="00F341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содержания и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  сельское поселение» согласно приложению.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F3410F" w:rsidRPr="00F3410F" w:rsidRDefault="00F3410F" w:rsidP="00F341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 Глава поселения </w:t>
      </w: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В.Т. Власенко </w:t>
      </w: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pacing w:val="-20"/>
          <w:sz w:val="24"/>
          <w:szCs w:val="24"/>
        </w:rPr>
        <w:lastRenderedPageBreak/>
        <w:t xml:space="preserve">Приложение </w:t>
      </w: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к  постановлению  Администрации </w:t>
      </w: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сельского поселения</w:t>
      </w:r>
    </w:p>
    <w:p w:rsidR="00F3410F" w:rsidRPr="00F3410F" w:rsidRDefault="00F3410F" w:rsidP="00F3410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от 31.10</w:t>
      </w:r>
      <w:r w:rsidRPr="00F3410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.2012    №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18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pacing w:val="-20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содержания  и   </w:t>
      </w:r>
      <w:proofErr w:type="gramStart"/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автомобильных дорог общего пользования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местного значения в границах населенных пунктов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сельское  поселение»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pacing w:val="-20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1.1. Настоящий  порядок  содержания  и 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 местного значения в границах населенных пунктов  муниципальног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Для организации деятельности  по  содержанию  и  ремонту автомобильных дорог общего пользования местного значения в границах населенных пунктов муниципального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сельское поселение» (далее - Автомобильные дороги) и искусственных сооружений на них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2. Обследование автомобильных дорог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2.1. Обследование автомобильных дорог осуществляется комиссией, утверждаемой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в составе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состояния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дорог. Основные положения.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F3410F">
        <w:rPr>
          <w:rFonts w:ascii="Times New Roman" w:eastAsia="Times New Roman" w:hAnsi="Times New Roman" w:cs="Times New Roman"/>
          <w:sz w:val="24"/>
          <w:szCs w:val="24"/>
        </w:rPr>
        <w:t>Росавтодора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от 17.03.2004  № ОС-28/1270-ис).</w:t>
      </w:r>
      <w:proofErr w:type="gramEnd"/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2.3. В ходе визуального осмотра автомобильных дорог определяются: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состояние полосы отвода, земляного полотна и водоотвода;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состояние покрытия проезжей части, его дефекты;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состояние элементов обустройства автомобильных дорог.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2.6. На основании актов обследования автомобильных дор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Разработка проектно-сметной документации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3.1. По итогам рассмотрения материалов обследования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разрабатывает план проектно-изыскательских работ на год;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организует разработку проектно-сметной документации.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 проверку </w:t>
      </w:r>
      <w:proofErr w:type="spellStart"/>
      <w:r w:rsidRPr="00F3410F">
        <w:rPr>
          <w:rFonts w:ascii="Times New Roman" w:eastAsia="Times New Roman" w:hAnsi="Times New Roman" w:cs="Times New Roman"/>
          <w:sz w:val="24"/>
          <w:szCs w:val="24"/>
        </w:rPr>
        <w:t>предпроектной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4. Планирование дорожных работ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4.1. Планирование  работ  по  содержанию  и  ремонту  автомобильных дорог осуществляется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учитывая результаты сезонных осмотров.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4.2. Планирование дорожных работ должно обеспечивать: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своевременный и качественный ремонт в заданных объемах и натуральных показателях;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повышение технико-эксплуатационного состояния автомобильных дорог и безопасности дорожного движения;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необходимых для выполнения работ материальных, трудовых и денежных ресурсов;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5. Финансирование дорожных работ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5.1. Финансирование работ по содержанию и ремонту автомобильных дорог осуществляется за счёт средств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Толпаровское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иных предусмотренных законодательством Российской Федерации источников финансирования.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6. Выполнение дорожных работ по ремонту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и содержанию автомобильных дорог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7. Организация контроля качества выполненных дорожных работ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контролирует: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исполнение муниципальных контрактов (договоров);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выполнение геодезических работ в процессе ремонта автомобильных дорог;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также выполняет следующие работы: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организацию дорожных работ на объектах содержания и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дорог;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7.3.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сельского поселения может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Приемка выполненных работ</w:t>
      </w:r>
    </w:p>
    <w:p w:rsidR="00F3410F" w:rsidRPr="00F3410F" w:rsidRDefault="00F3410F" w:rsidP="00F3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8.1. Содержание автомобильных дорог.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8.1.1. Приемка выполненных работ по содержанию автомобильных дорог проводится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  с заключенными муниципальными контрактами (договорами).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8.1.2. Работы по содержанию автомобильных дорог, выполненные подрядчиком и принятые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сельского поселения, оформляются по формам, утвержденным постановлением Госкомстата России от 11.11.1999 № 100.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 Ремонт автомобильных дорог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8.2.2.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8.2.3. Назначение приемочной комиссии по приемке в эксплуатацию законченной ремонтом автомобильной дороги производится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t>сельского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8.2.5. Председатель приемочной комиссии не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8.2.6. Работу  приемочной  комиссии  организует  её  председатель. Необходимые условия для работы комиссии создает подрядчик (обеспечение транспортом, поверенными </w:t>
      </w:r>
      <w:r w:rsidRPr="00F3410F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измерительными средствами, помещением для работы и персональным компьютером и другими необходимыми средствами).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от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проект акта приемки объекта в эксплуатацию;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от Подрядчика: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ведомость выполненных работ с расчетом их стоимости;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журналы производства работ;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F3410F" w:rsidRPr="00F3410F" w:rsidRDefault="00F3410F" w:rsidP="00F3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- гарантийные паспорта по эксплуатационной надежности сдаваемого объекта.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8.2.8.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8.2.9.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proofErr w:type="spellEnd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8.2.10.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8.2.11. </w:t>
      </w:r>
      <w:proofErr w:type="gramStart"/>
      <w:r w:rsidRPr="00F3410F">
        <w:rPr>
          <w:rFonts w:ascii="Times New Roman" w:eastAsia="Times New Roman" w:hAnsi="Times New Roman" w:cs="Times New Roman"/>
          <w:sz w:val="24"/>
          <w:szCs w:val="24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Толпаровского</w:t>
      </w:r>
      <w:bookmarkStart w:id="0" w:name="_GoBack"/>
      <w:bookmarkEnd w:id="0"/>
      <w:r w:rsidRPr="00F341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F3410F" w:rsidRPr="00F3410F" w:rsidRDefault="00F3410F" w:rsidP="00F3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0F">
        <w:rPr>
          <w:rFonts w:ascii="Times New Roman" w:eastAsia="Times New Roman" w:hAnsi="Times New Roman" w:cs="Times New Roman"/>
          <w:sz w:val="24"/>
          <w:szCs w:val="24"/>
        </w:rPr>
        <w:t>8.2.12. Ответственность за приёмку в эксплуатацию объекта 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F3410F" w:rsidRDefault="00F3410F"/>
    <w:sectPr w:rsidR="00F3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0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04FD8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3410F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4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4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2012-10-26T07:26:00Z</dcterms:created>
  <dcterms:modified xsi:type="dcterms:W3CDTF">2012-10-26T07:44:00Z</dcterms:modified>
</cp:coreProperties>
</file>